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ttf" ContentType="application/x-font-ttf"/>
  <Default Extension="xml" ContentType="application/xml"/>
  <Default Extension="psmdcp"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custom-properties" Target="docProps/custom.xml" Id="rId2" /><Relationship Type="http://schemas.openxmlformats.org/officeDocument/2006/relationships/officeDocument" Target="word/document.xml" Id="rId1" /><Relationship Type="http://schemas.openxmlformats.org/officeDocument/2006/relationships/extended-properties" Target="docProps/app.xml" Id="R71cfc66b3fd742ee" /><Relationship Type="http://schemas.openxmlformats.org/package/2006/relationships/metadata/core-properties" Target="package/services/metadata/core-properties/e8fbe39c00734232abd2ed826f2d37ee.psmdcp" Id="Rc863bc6c91824e94"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body>
    <w:p xmlns:wp14="http://schemas.microsoft.com/office/word/2010/wordml" w:rsidRDefault="00000000" w14:paraId="00000001" wp14:textId="77777777">
      <w:pPr>
        <w:pStyle w:val="Title"/>
        <w:rPr/>
      </w:pPr>
      <w:bookmarkStart w:name="_7dbazm8jwmfh" w:colFirst="0" w:colLast="0" w:id="1015678690"/>
      <w:bookmarkEnd w:id="1015678690"/>
      <w:r>
        <w:rPr>
          <w:sz w:val="66"/>
          <w:szCs w:val="66"/>
          <w:rtl w:val="0"/>
        </w:rPr>
        <w:t xml:space="preserve">Vacancy and Co-option Procedure</w:t>
      </w:r>
      <w:r>
        <w:rPr>
          <w:rtl w:val="0"/>
        </w:rPr>
      </w:r>
    </w:p>
    <w:tbl>
      <w:tblPr>
        <w:tblStyle w:val="Table1"/>
        <w:tblW w:w="9000.0" w:type="dxa"/>
        <w:jc w:val="left"/>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tblPr>
      <w:tblGrid>
        <w:gridCol w:w="2070"/>
        <w:gridCol w:w="6930"/>
        <w:tblGridChange w:id="0">
          <w:tblGrid>
            <w:gridCol w:w="2070"/>
            <w:gridCol w:w="6930"/>
          </w:tblGrid>
        </w:tblGridChange>
      </w:tblGrid>
      <w:tr xmlns:wp14="http://schemas.microsoft.com/office/word/2010/wordml" w14:paraId="1FCE1B14" wp14:textId="77777777">
        <w:trPr>
          <w:cantSplit w:val="0"/>
          <w:tblHeader w:val="0"/>
        </w:trPr>
        <w:tc>
          <w:tcPr>
            <w:shd w:val="clear" w:fill="auto"/>
            <w:tcMar>
              <w:top w:w="100.0" w:type="dxa"/>
              <w:left w:w="100.0" w:type="dxa"/>
              <w:bottom w:w="100.0" w:type="dxa"/>
              <w:right w:w="100.0" w:type="dxa"/>
            </w:tcMar>
            <w:vAlign w:val="top"/>
          </w:tcPr>
          <w:p w:rsidRDefault="00000000" w14:paraId="00000002" wp14:textId="77777777">
            <w:pPr>
              <w:widowControl w:val="0"/>
              <w:spacing w:before="0" w:after="0" w:line="240" w:lineRule="auto"/>
              <w:rPr/>
            </w:pPr>
            <w:r>
              <w:rPr>
                <w:rtl w:val="0"/>
              </w:rPr>
              <w:t xml:space="preserve">Adopted:</w:t>
            </w:r>
          </w:p>
        </w:tc>
        <w:tc>
          <w:tcPr>
            <w:shd w:val="clear" w:fill="auto"/>
            <w:tcMar>
              <w:top w:w="100.0" w:type="dxa"/>
              <w:left w:w="100.0" w:type="dxa"/>
              <w:bottom w:w="100.0" w:type="dxa"/>
              <w:right w:w="100.0" w:type="dxa"/>
            </w:tcMar>
            <w:vAlign w:val="top"/>
          </w:tcPr>
          <w:p w:rsidRDefault="00000000" w14:paraId="00000003" wp14:textId="77777777">
            <w:pPr>
              <w:widowControl w:val="0"/>
              <w:spacing w:before="0" w:after="0" w:line="240" w:lineRule="auto"/>
              <w:rPr/>
            </w:pPr>
            <w:r>
              <w:rPr>
                <w:rtl w:val="0"/>
              </w:rPr>
              <w:t xml:space="preserve">May 2026</w:t>
            </w:r>
          </w:p>
        </w:tc>
      </w:tr>
      <w:tr xmlns:wp14="http://schemas.microsoft.com/office/word/2010/wordml" w14:paraId="4E021C1D" wp14:textId="77777777">
        <w:trPr>
          <w:cantSplit w:val="0"/>
          <w:tblHeader w:val="0"/>
        </w:trPr>
        <w:tc>
          <w:tcPr>
            <w:shd w:val="clear" w:fill="auto"/>
            <w:tcMar>
              <w:top w:w="100.0" w:type="dxa"/>
              <w:left w:w="100.0" w:type="dxa"/>
              <w:bottom w:w="100.0" w:type="dxa"/>
              <w:right w:w="100.0" w:type="dxa"/>
            </w:tcMar>
            <w:vAlign w:val="top"/>
          </w:tcPr>
          <w:p w:rsidRDefault="00000000" w14:paraId="00000004" wp14:textId="77777777">
            <w:pPr>
              <w:widowControl w:val="0"/>
              <w:spacing w:before="0" w:after="0" w:line="240" w:lineRule="auto"/>
              <w:rPr/>
            </w:pPr>
            <w:r>
              <w:rPr>
                <w:rtl w:val="0"/>
              </w:rPr>
              <w:t xml:space="preserve">Next Review:</w:t>
            </w:r>
          </w:p>
        </w:tc>
        <w:tc>
          <w:tcPr>
            <w:shd w:val="clear" w:fill="auto"/>
            <w:tcMar>
              <w:top w:w="100.0" w:type="dxa"/>
              <w:left w:w="100.0" w:type="dxa"/>
              <w:bottom w:w="100.0" w:type="dxa"/>
              <w:right w:w="100.0" w:type="dxa"/>
            </w:tcMar>
            <w:vAlign w:val="top"/>
          </w:tcPr>
          <w:p w:rsidRDefault="00000000" w14:paraId="00000005" wp14:textId="77777777">
            <w:pPr>
              <w:widowControl w:val="0"/>
              <w:spacing w:before="0" w:after="0" w:line="240" w:lineRule="auto"/>
              <w:rPr/>
            </w:pPr>
            <w:r>
              <w:rPr>
                <w:rtl w:val="0"/>
              </w:rPr>
              <w:t xml:space="preserve">May 2027</w:t>
            </w:r>
          </w:p>
        </w:tc>
      </w:tr>
    </w:tbl>
    <w:p xmlns:wp14="http://schemas.microsoft.com/office/word/2010/wordml" w:rsidRDefault="00000000" w14:paraId="00000006" wp14:textId="77777777">
      <w:pPr/>
      <w:r w:rsidRPr="29966A74" w:rsidR="29966A74">
        <w:rPr>
          <w:lang w:val="en-US"/>
        </w:rPr>
        <w:t>Once a Councillor vacancy has arisen the notice must be displayed as soon as practicable, but in consultation with the District Elections Team to check the dates. However, if the vacancy has arisen due to a death, it is courteous that the notice is not displayed until after the funeral has taken place.</w:t>
      </w:r>
    </w:p>
    <w:p xmlns:wp14="http://schemas.microsoft.com/office/word/2010/wordml" w:rsidRDefault="00000000" w14:paraId="00000007" wp14:textId="77777777">
      <w:pPr/>
      <w:r w:rsidRPr="29966A74" w:rsidR="29966A74">
        <w:rPr>
          <w:lang w:val="en-US"/>
        </w:rPr>
        <w:t>A copy of the vacancy notice must be sent to the Returning Officer, at Newark and Sherwood District Council, so that the progress can be monitored.</w:t>
      </w:r>
    </w:p>
    <w:p xmlns:wp14="http://schemas.microsoft.com/office/word/2010/wordml" w:rsidRDefault="00000000" w14:paraId="00000008" wp14:textId="77777777">
      <w:pPr/>
      <w:r w:rsidRPr="29966A74" w:rsidR="29966A74">
        <w:rPr>
          <w:lang w:val="en-US"/>
        </w:rPr>
        <w:t>The vacancy notice must be displayed on the Parish noticeboard for 14 working days (not counting Saturdays, Sundays, Christmas Eve, Christmas Day, Good Friday, bank holidays or national days of mourning). During this time 10 electors may request an election by writing to the Returning Officer.</w:t>
      </w:r>
    </w:p>
    <w:p xmlns:wp14="http://schemas.microsoft.com/office/word/2010/wordml" w:rsidRDefault="00000000" w14:paraId="00000009" wp14:textId="77777777">
      <w:pPr>
        <w:rPr/>
      </w:pPr>
      <w:r>
        <w:rPr>
          <w:rtl w:val="0"/>
        </w:rPr>
        <w:t xml:space="preserve">After the 14 days, the Returning Officer will notify the Clerk in writing of the outcome. An election will only take place if 10 electors have requested it in writing.</w:t>
      </w:r>
    </w:p>
    <w:p xmlns:wp14="http://schemas.microsoft.com/office/word/2010/wordml" w:rsidRDefault="00000000" w14:paraId="0000000A" wp14:textId="77777777">
      <w:pPr>
        <w:rPr/>
      </w:pPr>
      <w:r>
        <w:rPr>
          <w:rtl w:val="0"/>
        </w:rPr>
        <w:t xml:space="preserve">If an election is requested, the council will review the requirement for poll cards.</w:t>
      </w:r>
    </w:p>
    <w:p xmlns:wp14="http://schemas.microsoft.com/office/word/2010/wordml" w:rsidRDefault="00000000" w14:paraId="0000000B" wp14:textId="77777777">
      <w:pPr>
        <w:rPr/>
      </w:pPr>
      <w:r>
        <w:rPr>
          <w:rtl w:val="0"/>
        </w:rPr>
        <w:t xml:space="preserve">If no election has been requested, then the Parish Council must co-opt to fill the vacancy – unless it is within 6 months of the forthcoming Parish ordinary elections.</w:t>
      </w:r>
    </w:p>
    <w:p xmlns:wp14="http://schemas.microsoft.com/office/word/2010/wordml" w:rsidRDefault="00000000" w14:paraId="0000000C" wp14:textId="77777777">
      <w:pPr>
        <w:rPr/>
      </w:pPr>
      <w:r>
        <w:rPr>
          <w:rtl w:val="0"/>
        </w:rPr>
        <w:t xml:space="preserve">The next ordinary elections will be in May 2027.</w:t>
      </w:r>
    </w:p>
    <w:p xmlns:wp14="http://schemas.microsoft.com/office/word/2010/wordml" w:rsidRDefault="00000000" w14:paraId="0000000D" wp14:textId="77777777">
      <w:pPr>
        <w:rPr/>
      </w:pPr>
      <w:r>
        <w:rPr>
          <w:rtl w:val="0"/>
        </w:rPr>
        <w:t xml:space="preserve">If a vacancy occurs within 6 months of the Parish Council’s forthcoming ordinary elections, then the election will not be held. The vacancy may be filled by co-option if wished, but the Council is not obliged to do so.</w:t>
      </w:r>
    </w:p>
    <w:p xmlns:wp14="http://schemas.microsoft.com/office/word/2010/wordml" w:rsidRDefault="00000000" w14:paraId="0000000E" wp14:textId="77777777">
      <w:pPr>
        <w:pStyle w:val="Heading1"/>
        <w:rPr/>
      </w:pPr>
      <w:bookmarkStart w:name="_94yaicgb8v4e" w:colFirst="0" w:colLast="0" w:id="1"/>
      <w:bookmarkEnd w:id="1"/>
      <w:r>
        <w:rPr>
          <w:rtl w:val="0"/>
        </w:rPr>
        <w:t xml:space="preserve">Co-option Procedure</w:t>
      </w:r>
    </w:p>
    <w:p xmlns:wp14="http://schemas.microsoft.com/office/word/2010/wordml" w:rsidRDefault="00000000" w14:paraId="0000000F" wp14:textId="77777777">
      <w:pPr>
        <w:rPr/>
      </w:pPr>
      <w:r>
        <w:rPr>
          <w:rtl w:val="0"/>
        </w:rPr>
        <w:t xml:space="preserve">If a by-election has not been called, the Council may ask for volunteers to fill the co-option.</w:t>
      </w:r>
    </w:p>
    <w:p xmlns:wp14="http://schemas.microsoft.com/office/word/2010/wordml" w:rsidP="29966A74" w:rsidRDefault="00000000" w14:paraId="00000010" wp14:textId="77777777">
      <w:pPr>
        <w:numPr>
          <w:ilvl w:val="0"/>
          <w:numId w:val="1"/>
        </w:numPr>
        <w:spacing w:after="200" w:lineRule="auto"/>
        <w:ind w:left="720" w:hanging="360"/>
        <w:rPr>
          <w:u w:val="none"/>
          <w:lang w:val="en-US"/>
        </w:rPr>
      </w:pPr>
      <w:r w:rsidRPr="29966A74" w:rsidR="29966A74">
        <w:rPr>
          <w:lang w:val="en-US"/>
        </w:rPr>
        <w:t>It should be by a notice on the website and notice boards asking for anyone wishing to serve as a Councillor to complete a short application form which will include their reasons for becoming a Parish Councillor together with their legal qualifications (citizenship / electoral register etc), a declaration and consent by a set date. The Parish Council will then consider all applications at a meeting.</w:t>
      </w:r>
    </w:p>
    <w:p xmlns:wp14="http://schemas.microsoft.com/office/word/2010/wordml" w:rsidP="29966A74" w:rsidRDefault="00000000" w14:paraId="00000011" wp14:textId="77777777">
      <w:pPr>
        <w:numPr>
          <w:ilvl w:val="0"/>
          <w:numId w:val="1"/>
        </w:numPr>
        <w:spacing w:before="0" w:after="200" w:lineRule="auto"/>
        <w:ind w:left="720" w:hanging="360"/>
        <w:rPr>
          <w:u w:val="none"/>
          <w:lang w:val="en-US"/>
        </w:rPr>
      </w:pPr>
      <w:r w:rsidRPr="29966A74" w:rsidR="29966A74">
        <w:rPr>
          <w:lang w:val="en-US"/>
        </w:rPr>
        <w:t>Only Councillors present at the meeting may nominate, second or vote upon the person to fill the vacancy.</w:t>
      </w:r>
    </w:p>
    <w:p xmlns:wp14="http://schemas.microsoft.com/office/word/2010/wordml" w:rsidP="29966A74" w:rsidRDefault="00000000" w14:paraId="00000012" wp14:textId="77777777">
      <w:pPr>
        <w:numPr>
          <w:ilvl w:val="0"/>
          <w:numId w:val="1"/>
        </w:numPr>
        <w:spacing w:before="0" w:after="200" w:lineRule="auto"/>
        <w:ind w:left="720" w:hanging="360"/>
        <w:rPr>
          <w:u w:val="none"/>
          <w:lang w:val="en-US"/>
        </w:rPr>
      </w:pPr>
      <w:r w:rsidRPr="29966A74" w:rsidR="29966A74">
        <w:rPr>
          <w:lang w:val="en-US"/>
        </w:rPr>
        <w:t xml:space="preserve">Councillors will receive a copy of the application form of those wishing to be considered as a Councillor. </w:t>
      </w:r>
    </w:p>
    <w:p xmlns:wp14="http://schemas.microsoft.com/office/word/2010/wordml" w:rsidP="29966A74" w:rsidRDefault="00000000" w14:paraId="00000013" wp14:textId="77777777">
      <w:pPr>
        <w:numPr>
          <w:ilvl w:val="0"/>
          <w:numId w:val="1"/>
        </w:numPr>
        <w:spacing w:before="0" w:after="200" w:lineRule="auto"/>
        <w:ind w:left="720" w:hanging="360"/>
        <w:rPr>
          <w:u w:val="none"/>
          <w:lang w:val="en-US"/>
        </w:rPr>
      </w:pPr>
      <w:r w:rsidRPr="29966A74" w:rsidR="29966A74">
        <w:rPr>
          <w:lang w:val="en-US"/>
        </w:rPr>
        <w:t>Councillors should be informed of the names of anyone wishing to be considered as a Councillor.</w:t>
      </w:r>
    </w:p>
    <w:p xmlns:wp14="http://schemas.microsoft.com/office/word/2010/wordml" w:rsidRDefault="00000000" w14:paraId="00000014" wp14:textId="77777777">
      <w:pPr>
        <w:numPr>
          <w:ilvl w:val="0"/>
          <w:numId w:val="1"/>
        </w:numPr>
        <w:spacing w:before="0" w:after="200" w:lineRule="auto"/>
        <w:ind w:left="720" w:hanging="360"/>
        <w:rPr>
          <w:u w:val="none"/>
        </w:rPr>
      </w:pPr>
      <w:r>
        <w:rPr>
          <w:rtl w:val="0"/>
        </w:rPr>
        <w:t xml:space="preserve">At the Council meeting when the co-option takes place, each nominee will be invited to speak for up to three minutes. Nominees do not have to be in attendance to put themselves forward for co-option. When all the nominees who wish to, have spoken, the Chair shall seek proposers and seconders for each nomination</w:t>
      </w:r>
    </w:p>
    <w:p xmlns:wp14="http://schemas.microsoft.com/office/word/2010/wordml" w:rsidP="29966A74" w:rsidRDefault="00000000" w14:paraId="00000015" wp14:textId="77777777">
      <w:pPr>
        <w:numPr>
          <w:ilvl w:val="0"/>
          <w:numId w:val="1"/>
        </w:numPr>
        <w:spacing w:before="0" w:after="200" w:lineRule="auto"/>
        <w:ind w:left="720" w:hanging="360"/>
        <w:rPr>
          <w:u w:val="none"/>
          <w:lang w:val="en-US"/>
        </w:rPr>
      </w:pPr>
      <w:r w:rsidRPr="29966A74" w:rsidR="29966A74">
        <w:rPr>
          <w:lang w:val="en-US"/>
        </w:rPr>
        <w:t>A Councillor does not have to nominate any of the persons named. Any Councillor may nominate someone for the vacancy, provided the person is willing to be nominated and the nomination is seconded; that name may then be voted upon.</w:t>
      </w:r>
    </w:p>
    <w:p xmlns:wp14="http://schemas.microsoft.com/office/word/2010/wordml" w:rsidP="29966A74" w:rsidRDefault="00000000" w14:paraId="00000016" wp14:textId="77777777">
      <w:pPr>
        <w:numPr>
          <w:ilvl w:val="0"/>
          <w:numId w:val="1"/>
        </w:numPr>
        <w:spacing w:before="0" w:after="200" w:lineRule="auto"/>
        <w:ind w:left="720" w:hanging="360"/>
        <w:rPr>
          <w:u w:val="none"/>
          <w:lang w:val="en-US"/>
        </w:rPr>
      </w:pPr>
      <w:r w:rsidRPr="29966A74" w:rsidR="29966A74">
        <w:rPr>
          <w:lang w:val="en-US"/>
        </w:rPr>
        <w:t xml:space="preserve">Voting to fill the vacancy should comply with the Council’s Standing Orders but would usually be done by a show of hands. If there is only one vacancy, a Councillor may only nominate or second one candidate. </w:t>
      </w:r>
    </w:p>
    <w:p xmlns:wp14="http://schemas.microsoft.com/office/word/2010/wordml" w:rsidP="29966A74" w:rsidRDefault="00000000" w14:paraId="00000017" wp14:textId="77777777">
      <w:pPr>
        <w:numPr>
          <w:ilvl w:val="0"/>
          <w:numId w:val="1"/>
        </w:numPr>
        <w:spacing w:before="0" w:after="200" w:lineRule="auto"/>
        <w:ind w:left="720" w:hanging="360"/>
        <w:rPr>
          <w:u w:val="none"/>
          <w:lang w:val="en-US"/>
        </w:rPr>
      </w:pPr>
      <w:r w:rsidRPr="29966A74" w:rsidR="29966A74">
        <w:rPr>
          <w:lang w:val="en-US"/>
        </w:rPr>
        <w:t>The Chair should place the names of those properly nominated into alphabetical order and take a vote. Councillors only have one vote each.</w:t>
      </w:r>
    </w:p>
    <w:p xmlns:wp14="http://schemas.microsoft.com/office/word/2010/wordml" w:rsidRDefault="00000000" w14:paraId="00000018" wp14:textId="77777777">
      <w:pPr>
        <w:numPr>
          <w:ilvl w:val="0"/>
          <w:numId w:val="1"/>
        </w:numPr>
        <w:spacing w:before="0" w:after="200" w:lineRule="auto"/>
        <w:ind w:left="720" w:hanging="360"/>
        <w:rPr>
          <w:u w:val="none"/>
        </w:rPr>
      </w:pPr>
      <w:r>
        <w:rPr>
          <w:rtl w:val="0"/>
        </w:rPr>
        <w:t xml:space="preserve">The first candidate to receive an absolute majority of those present and voting is declared elected.</w:t>
      </w:r>
    </w:p>
    <w:p xmlns:wp14="http://schemas.microsoft.com/office/word/2010/wordml" w:rsidP="29966A74" w:rsidRDefault="00000000" w14:paraId="00000019" wp14:textId="77777777">
      <w:pPr>
        <w:numPr>
          <w:ilvl w:val="0"/>
          <w:numId w:val="1"/>
        </w:numPr>
        <w:spacing w:before="0" w:after="200" w:lineRule="auto"/>
        <w:ind w:left="720" w:hanging="360"/>
        <w:rPr>
          <w:u w:val="none"/>
          <w:lang w:val="en-US"/>
        </w:rPr>
      </w:pPr>
      <w:r w:rsidRPr="29966A74" w:rsidR="29966A74">
        <w:rPr>
          <w:lang w:val="en-US"/>
        </w:rPr>
        <w:t>Should no single candidate receive a majority on the first vote, the person with the lowest number of votes is eliminated. Voting takes place on the remainder of the candidates (one vote per Councillor) until one person receives an absolute majority.</w:t>
      </w:r>
    </w:p>
    <w:p xmlns:wp14="http://schemas.microsoft.com/office/word/2010/wordml" w:rsidP="29966A74" w:rsidRDefault="00000000" w14:paraId="0000001A" wp14:textId="77777777">
      <w:pPr>
        <w:numPr>
          <w:ilvl w:val="0"/>
          <w:numId w:val="1"/>
        </w:numPr>
        <w:spacing w:after="200" w:lineRule="auto"/>
        <w:ind w:left="720" w:hanging="360"/>
        <w:rPr>
          <w:u w:val="none"/>
          <w:lang w:val="en-US"/>
        </w:rPr>
      </w:pPr>
      <w:r w:rsidRPr="29966A74" w:rsidR="29966A74">
        <w:rPr>
          <w:lang w:val="en-US"/>
        </w:rPr>
        <w:t xml:space="preserve">Once elected, the co-opted Councillor must sign a Declaration of Acceptance of Office form and complete the Register of Members’ Interests Form which is sent to the District Council for recording.</w:t>
      </w:r>
      <w:r>
        <w:rPr>
          <w:rtl w:val="0"/>
        </w:rPr>
      </w:r>
    </w:p>
    <w:sectPr>
      <w:headerReference w:type="default" r:id="rId6"/>
      <w:footerReference w:type="default" r:id="rId7"/>
      <w:pgSz w:w="11909" w:h="16834" w:orient="portrait"/>
      <w:pgMar w:top="1440" w:right="1440" w:bottom="1440" w:left="1440" w:header="720" w:footer="720"/>
      <w:pgNumType w:start="1"/>
      <w:cols w:num="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Libre Baskerville">
    <w:embedRegular w:fontKey="{00000000-0000-0000-0000-000000000000}" w:subsetted="0" r:id="rId1"/>
    <w:embedBold w:fontKey="{00000000-0000-0000-0000-000000000000}" w:subsetted="0" r:id="rId2"/>
    <w:embedItalic w:fontKey="{00000000-0000-0000-0000-000000000000}" w:subsetted="0" r:id="rId3"/>
    <w:embedBoldItalic w:fontKey="{00000000-0000-0000-0000-000000000000}" w:subsetted="0" r:id="rId4"/>
  </w:font>
</w:fonts>
</file>

<file path=word/footer1.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1C" wp14:textId="77777777">
    <w:pPr>
      <w:spacing w:after="0" w:lineRule="auto"/>
      <w:rPr/>
    </w:pPr>
    <w:hyperlink r:id="rId1">
      <w:r>
        <w:rPr>
          <w:color w:val="1155cc"/>
          <w:u w:val="single"/>
          <w:rtl w:val="0"/>
        </w:rPr>
        <w:t xml:space="preserve">www.collingham-pc.gov.uk</w:t>
      </w:r>
    </w:hyperlink>
    <w:r>
      <w:rPr>
        <w:rtl w:val="0"/>
      </w:rPr>
      <w:t xml:space="preserve"> </w:t>
    </w:r>
  </w:p>
  <w:p xmlns:wp14="http://schemas.microsoft.com/office/word/2010/wordml" w:rsidRDefault="00000000" w14:paraId="0000001D" wp14:textId="77777777">
    <w:pPr>
      <w:spacing w:before="0" w:after="0" w:lineRule="auto"/>
      <w:rPr/>
    </w:pPr>
    <w:r>
      <w:rPr>
        <w:rtl w:val="0"/>
      </w:rPr>
      <w:t xml:space="preserve">© Copyright 2026 SLCC</w:t>
    </w:r>
  </w:p>
  <w:p xmlns:wp14="http://schemas.microsoft.com/office/word/2010/wordml" w:rsidRDefault="00000000" w14:paraId="0000001E" wp14:textId="77777777">
    <w:pPr>
      <w:jc w:val="right"/>
      <w:rPr/>
    </w:pPr>
    <w:r>
      <w:rPr/>
      <w:fldChar w:fldCharType="begin"/>
    </w:r>
    <w:r>
      <w:rPr/>
      <w:instrText xml:space="preserve">PAGE</w:instrText>
    </w:r>
    <w:r>
      <w:rPr/>
      <w:fldChar w:fldCharType="separate"/>
    </w:r>
    <w:r>
      <w:rPr/>
      <w:fldChar w:fldCharType="end"/>
    </w:r>
    <w:r>
      <w:rPr>
        <w:rtl w:val="0"/>
      </w:rPr>
    </w:r>
  </w:p>
</w:ftr>
</file>

<file path=word/header1.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1B" wp14:textId="77777777">
    <w:pPr>
      <w:pStyle w:val="Title"/>
      <w:rPr>
        <w:i w:val="1"/>
        <w:iCs w:val="1"/>
        <w:sz w:val="36"/>
        <w:szCs w:val="36"/>
      </w:rPr>
    </w:pPr>
    <w:bookmarkStart w:name="_qozi5qhpz8yj" w:colFirst="0" w:colLast="0" w:id="2"/>
    <w:bookmarkEnd w:id="2"/>
    <w:r>
      <w:rPr>
        <w:b w:val="1"/>
        <w:bCs w:val="1"/>
        <w:sz w:val="36"/>
        <w:szCs w:val="36"/>
        <w:rtl w:val="0"/>
      </w:rPr>
      <w:t xml:space="preserve">COLLINGHAM</w:t>
    </w:r>
    <w:r>
      <w:rPr>
        <w:sz w:val="36"/>
        <w:szCs w:val="36"/>
        <w:rtl w:val="0"/>
      </w:rPr>
      <w:t xml:space="preserve"> </w:t>
    </w:r>
    <w:r>
      <w:rPr>
        <w:i w:val="1"/>
        <w:iCs w:val="1"/>
        <w:sz w:val="36"/>
        <w:szCs w:val="36"/>
        <w:rtl w:val="0"/>
      </w:rPr>
      <w:t xml:space="preserve">Parish Council</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nsid w:val="5c8d0503"/>
  </w:abstract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14 w15">
  <w:embedTrueTypeFonts w:val="1"/>
  <w:trackRevisions w:val="false"/>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14:docId w14:val="045C851C"/>
  <w15:docId w15:val="{D84D81D4-A321-447E-A35B-AE095BAD496E}"/>
  <w:rsids>
    <w:rsidRoot w:val="29966A74"/>
    <w:rsid w:val="29966A74"/>
  </w:rsids>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docDefaults>
    <w:rPrDefault>
      <w:rPr>
        <w:rFonts w:ascii="Arial" w:hAnsi="Arial" w:eastAsia="Arial" w:cs="Arial"/>
        <w:sz w:val="24"/>
        <w:szCs w:val="24"/>
        <w:lang w:val="en_GB"/>
      </w:rPr>
    </w:rPrDefault>
    <w:pPrDefault>
      <w:pPr>
        <w:spacing w:before="240" w:after="240" w:line="276" w:lineRule="auto"/>
      </w:pPr>
    </w:pPrDefault>
  </w:docDefaults>
  <w:style w:type="table" w:styleId="TableNormal" w:default="1">
    <w:name w:val="Normal Table"/>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00" w:after="120" w:lineRule="auto"/>
    </w:pPr>
    <w:rPr>
      <w:sz w:val="40"/>
      <w:szCs w:val="40"/>
    </w:rPr>
  </w:style>
  <w:style w:type="paragraph" w:styleId="Heading2">
    <w:name w:val="heading 2"/>
    <w:basedOn w:val="Normal"/>
    <w:next w:val="Normal"/>
    <w:pPr>
      <w:keepNext w:val="1"/>
      <w:keepLines w:val="1"/>
      <w:pageBreakBefore w:val="0"/>
      <w:spacing w:before="360" w:after="120" w:lineRule="auto"/>
    </w:pPr>
    <w:rPr>
      <w:b w:val="0"/>
      <w:bCs w:val="0"/>
      <w:sz w:val="32"/>
      <w:szCs w:val="32"/>
    </w:rPr>
  </w:style>
  <w:style w:type="paragraph" w:styleId="Heading3">
    <w:name w:val="heading 3"/>
    <w:basedOn w:val="Normal"/>
    <w:next w:val="Normal"/>
    <w:pPr>
      <w:keepNext w:val="1"/>
      <w:keepLines w:val="1"/>
      <w:pageBreakBefore w:val="0"/>
      <w:spacing w:before="320" w:after="80" w:lineRule="auto"/>
    </w:pPr>
    <w:rPr>
      <w:b w:val="0"/>
      <w:bCs w:val="0"/>
      <w:color w:val="434343"/>
      <w:sz w:val="28"/>
      <w:szCs w:val="28"/>
    </w:rPr>
  </w:style>
  <w:style w:type="paragraph" w:styleId="Heading4">
    <w:name w:val="heading 4"/>
    <w:basedOn w:val="Normal"/>
    <w:next w:val="Normal"/>
    <w:pPr>
      <w:keepNext w:val="1"/>
      <w:keepLines w:val="1"/>
      <w:pageBreakBefore w:val="0"/>
      <w:spacing w:before="280" w:after="80" w:lineRule="auto"/>
    </w:pPr>
    <w:rPr>
      <w:color w:val="666666"/>
      <w:sz w:val="24"/>
      <w:szCs w:val="24"/>
    </w:rPr>
  </w:style>
  <w:style w:type="paragraph" w:styleId="Heading5">
    <w:name w:val="heading 5"/>
    <w:basedOn w:val="Normal"/>
    <w:next w:val="Normal"/>
    <w:pPr>
      <w:keepNext w:val="1"/>
      <w:keepLines w:val="1"/>
      <w:pageBreakBefore w:val="0"/>
      <w:spacing w:before="240" w:after="80" w:lineRule="auto"/>
    </w:pPr>
    <w:rPr>
      <w:color w:val="666666"/>
      <w:sz w:val="22"/>
      <w:szCs w:val="22"/>
    </w:rPr>
  </w:style>
  <w:style w:type="paragraph" w:styleId="Heading6">
    <w:name w:val="heading 6"/>
    <w:basedOn w:val="Normal"/>
    <w:next w:val="Normal"/>
    <w:pPr>
      <w:keepNext w:val="1"/>
      <w:keepLines w:val="1"/>
      <w:pageBreakBefore w:val="0"/>
      <w:spacing w:before="240" w:after="80" w:lineRule="auto"/>
    </w:pPr>
    <w:rPr>
      <w:i w:val="1"/>
      <w:iCs w:val="1"/>
      <w:color w:val="666666"/>
      <w:sz w:val="22"/>
      <w:szCs w:val="22"/>
    </w:rPr>
  </w:style>
  <w:style w:type="paragraph" w:styleId="Title">
    <w:name w:val="Title"/>
    <w:basedOn w:val="Normal"/>
    <w:next w:val="Normal"/>
    <w:pPr>
      <w:keepNext w:val="1"/>
      <w:keepLines w:val="1"/>
      <w:spacing w:after="60" w:lineRule="auto"/>
    </w:pPr>
    <w:rPr>
      <w:rFonts w:ascii="Libre Baskerville" w:hAnsi="Libre Baskerville" w:eastAsia="Libre Baskerville" w:cs="Libre Baskerville"/>
      <w:color w:val="0b5394"/>
      <w:sz w:val="52"/>
      <w:szCs w:val="52"/>
    </w:rPr>
  </w:style>
  <w:style w:type="paragraph" w:styleId="Subtitle">
    <w:name w:val="Subtitle"/>
    <w:basedOn w:val="Normal"/>
    <w:next w:val="Normal"/>
    <w:pPr>
      <w:keepNext w:val="1"/>
      <w:keepLines w:val="1"/>
      <w:pageBreakBefore w:val="0"/>
      <w:spacing w:before="0" w:after="320" w:lineRule="auto"/>
    </w:pPr>
    <w:rPr>
      <w:rFonts w:ascii="Arial" w:hAnsi="Arial" w:eastAsia="Arial" w:cs="Arial"/>
      <w:i w:val="0"/>
      <w:iCs w:val="0"/>
      <w:color w:val="666666"/>
      <w:sz w:val="30"/>
      <w:szCs w:val="30"/>
    </w:rPr>
  </w:style>
  <w:style w:type="table" w:styleId="Table1">
    <w:basedOn w:val="TableNormal"/>
    <w:tblPr>
      <w:tblStyleRowBandSize w:val="1"/>
      <w:tblStyleColBandSize w:val="1"/>
    </w:tblPr>
  </w:style>
</w:style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fontTable" Target="fontTable.xml" Id="rId3" /><Relationship Type="http://schemas.openxmlformats.org/officeDocument/2006/relationships/footer" Target="footer1.xml" Id="rId7" /><Relationship Type="http://schemas.openxmlformats.org/officeDocument/2006/relationships/settings" Target="settings.xml" Id="rId2" /><Relationship Type="http://schemas.openxmlformats.org/officeDocument/2006/relationships/theme" Target="theme/theme1.xml" Id="rId1" /><Relationship Type="http://schemas.openxmlformats.org/officeDocument/2006/relationships/header" Target="header1.xml" Id="rId6" /><Relationship Type="http://schemas.openxmlformats.org/officeDocument/2006/relationships/styles" Target="styles.xml" Id="rId5" /><Relationship Type="http://schemas.openxmlformats.org/officeDocument/2006/relationships/customXml" Target="../customXml/item3.xml" Id="rId10" /><Relationship Type="http://schemas.openxmlformats.org/officeDocument/2006/relationships/numbering" Target="numbering.xml" Id="rId4" /><Relationship Type="http://schemas.openxmlformats.org/officeDocument/2006/relationships/customXml" Target="../customXml/item2.xml" Id="rId9" /></Relationships>
</file>

<file path=word/_rels/fontTable.xml.rels><?xml version="1.0" encoding="UTF-8" standalone="yes"?><Relationships xmlns="http://schemas.openxmlformats.org/package/2006/relationships"><Relationship Id="rId1" Type="http://schemas.openxmlformats.org/officeDocument/2006/relationships/font" Target="fonts/LibreBaskerville-regular.ttf"/><Relationship Id="rId2" Type="http://schemas.openxmlformats.org/officeDocument/2006/relationships/font" Target="fonts/LibreBaskerville-bold.ttf"/><Relationship Id="rId3" Type="http://schemas.openxmlformats.org/officeDocument/2006/relationships/font" Target="fonts/LibreBaskerville-italic.ttf"/><Relationship Id="rId4" Type="http://schemas.openxmlformats.org/officeDocument/2006/relationships/font" Target="fonts/LibreBaskerville-boldItalic.ttf"/></Relationships>
</file>

<file path=word/_rels/footer1.xml.rels><?xml version="1.0" encoding="UTF-8" standalone="yes"?><Relationships xmlns="http://schemas.openxmlformats.org/package/2006/relationships"><Relationship Id="rId1" Type="http://schemas.openxmlformats.org/officeDocument/2006/relationships/hyperlink" Target="http://www.collingham-p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75DE2BB4651A4797834C913D04C87A" ma:contentTypeVersion="16" ma:contentTypeDescription="Create a new document." ma:contentTypeScope="" ma:versionID="967fd678ae66bfc79b02c92d3ba89b94">
  <xsd:schema xmlns:xsd="http://www.w3.org/2001/XMLSchema" xmlns:xs="http://www.w3.org/2001/XMLSchema" xmlns:p="http://schemas.microsoft.com/office/2006/metadata/properties" xmlns:ns2="d0971811-ae91-45e3-b395-a3aa9d231b5c" xmlns:ns3="87b15015-4246-4344-8950-bc736df6fb1b" targetNamespace="http://schemas.microsoft.com/office/2006/metadata/properties" ma:root="true" ma:fieldsID="7c6d52d8f2720d99189336e913c41e01" ns2:_="" ns3:_="">
    <xsd:import namespace="d0971811-ae91-45e3-b395-a3aa9d231b5c"/>
    <xsd:import namespace="87b15015-4246-4344-8950-bc736df6fb1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OCR" minOccurs="0"/>
                <xsd:element ref="ns2:MediaServiceSearchProperties" minOccurs="0"/>
                <xsd:element ref="ns2:Uploa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971811-ae91-45e3-b395-a3aa9d231b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91cec77-367d-4390-807c-4253ef305e61"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Uploaded" ma:index="23" nillable="true" ma:displayName="Uploaded" ma:default="0" ma:format="Dropdown" ma:internalName="Upload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7b15015-4246-4344-8950-bc736df6fb1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bf88db2-e473-498b-a0d6-458506013f4e}" ma:internalName="TaxCatchAll" ma:showField="CatchAllData" ma:web="87b15015-4246-4344-8950-bc736df6fb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ploaded xmlns="d0971811-ae91-45e3-b395-a3aa9d231b5c">false</Uploaded>
    <TaxCatchAll xmlns="87b15015-4246-4344-8950-bc736df6fb1b" xsi:nil="true"/>
    <lcf76f155ced4ddcb4097134ff3c332f xmlns="d0971811-ae91-45e3-b395-a3aa9d231b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F396498-8561-499B-9EA4-1B8738EF694A}"/>
</file>

<file path=customXml/itemProps2.xml><?xml version="1.0" encoding="utf-8"?>
<ds:datastoreItem xmlns:ds="http://schemas.openxmlformats.org/officeDocument/2006/customXml" ds:itemID="{CDD53F0A-CEF7-4CB0-A2CD-996CFCCBC18D}"/>
</file>

<file path=customXml/itemProps3.xml><?xml version="1.0" encoding="utf-8"?>
<ds:datastoreItem xmlns:ds="http://schemas.openxmlformats.org/officeDocument/2006/customXml" ds:itemID="{EC9BD916-EA7E-4843-A05B-A201D7E9F985}"/>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0x0101005075DE2BB4651A4797834C913D04C87A</vt:lpwstr>
  </property>
  <property fmtid="{D5CDD505-2E9C-101B-9397-08002B2CF9AE}" pid="3" name="MediaServiceImageTags">
    <vt:lpwstr/>
  </property>
</Properties>
</file>