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Default Extension="psmdcp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07cb931c31264525" /><Relationship Type="http://schemas.openxmlformats.org/package/2006/relationships/metadata/core-properties" Target="package/services/metadata/core-properties/d34e6287634f4e258b61af2d8981abad.psmdcp" Id="Ree9615ddc769472b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pStyle w:val="Title"/>
        <w:rPr/>
      </w:pPr>
      <w:bookmarkStart w:name="_nx4rz1y1ljip" w:colFirst="0" w:colLast="0" w:id="24467592"/>
      <w:bookmarkEnd w:id="24467592"/>
      <w:r>
        <w:rPr>
          <w:sz w:val="66"/>
          <w:szCs w:val="66"/>
          <w:rtl w:val="0"/>
        </w:rPr>
        <w:t xml:space="preserve">Station Adoption Policy</w:t>
      </w:r>
      <w:r>
        <w:rPr>
          <w:rtl w:val="0"/>
        </w:rPr>
      </w:r>
    </w:p>
    <w:tbl>
      <w:tblPr>
        <w:tblStyle w:val="Table1"/>
        <w:tblW w:w="9000.0" w:type="dxa"/>
        <w:jc w:val="lef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2070"/>
        <w:gridCol w:w="6930"/>
        <w:tblGridChange w:id="0">
          <w:tblGrid>
            <w:gridCol w:w="2070"/>
            <w:gridCol w:w="6930"/>
          </w:tblGrid>
        </w:tblGridChange>
      </w:tblGrid>
      <w:tr xmlns:wp14="http://schemas.microsoft.com/office/word/2010/wordml" w14:paraId="1FCE1B14" wp14:textId="77777777">
        <w:trPr>
          <w:cantSplit w:val="0"/>
          <w:tblHeader w:val="0"/>
        </w:trPr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02" wp14:textId="77777777">
            <w:pPr>
              <w:widowControl w:val="0"/>
              <w:spacing w:before="0" w:after="0" w:line="240" w:lineRule="auto"/>
              <w:rPr/>
            </w:pPr>
            <w:r>
              <w:rPr>
                <w:rtl w:val="0"/>
              </w:rPr>
              <w:t xml:space="preserve">Adopted: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03" wp14:textId="77777777">
            <w:pPr>
              <w:widowControl w:val="0"/>
              <w:spacing w:before="0" w:after="0" w:line="240" w:lineRule="auto"/>
              <w:rPr/>
            </w:pPr>
            <w:r>
              <w:rPr>
                <w:rtl w:val="0"/>
              </w:rPr>
              <w:t xml:space="preserve">May 2026</w:t>
            </w:r>
          </w:p>
        </w:tc>
      </w:tr>
      <w:tr xmlns:wp14="http://schemas.microsoft.com/office/word/2010/wordml" w14:paraId="4E021C1D" wp14:textId="77777777">
        <w:trPr>
          <w:cantSplit w:val="0"/>
          <w:tblHeader w:val="0"/>
        </w:trPr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04" wp14:textId="77777777">
            <w:pPr>
              <w:widowControl w:val="0"/>
              <w:spacing w:before="0" w:after="0" w:line="240" w:lineRule="auto"/>
              <w:rPr/>
            </w:pPr>
            <w:r>
              <w:rPr>
                <w:rtl w:val="0"/>
              </w:rPr>
              <w:t xml:space="preserve">Next Review: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05" wp14:textId="77777777">
            <w:pPr>
              <w:widowControl w:val="0"/>
              <w:spacing w:before="0" w:after="0" w:line="240" w:lineRule="auto"/>
              <w:rPr/>
            </w:pPr>
            <w:r>
              <w:rPr>
                <w:rtl w:val="0"/>
              </w:rPr>
              <w:t xml:space="preserve">May 2027</w:t>
            </w:r>
          </w:p>
        </w:tc>
      </w:tr>
    </w:tbl>
    <w:p xmlns:wp14="http://schemas.microsoft.com/office/word/2010/wordml" w:rsidRDefault="00000000" w14:paraId="00000006" wp14:textId="77777777">
      <w:pPr>
        <w:pStyle w:val="Heading2"/>
        <w:spacing w:before="200" w:after="0" w:line="276" w:lineRule="auto"/>
        <w:rPr/>
      </w:pPr>
      <w:r>
        <w:rPr>
          <w:rtl w:val="0"/>
        </w:rPr>
        <w:t xml:space="preserve">1. Purpose</w:t>
      </w:r>
    </w:p>
    <w:p xmlns:wp14="http://schemas.microsoft.com/office/word/2010/wordml" w:rsidRDefault="00000000" w14:paraId="00000007" wp14:textId="77777777">
      <w:pPr>
        <w:spacing w:before="0" w:after="200" w:line="276" w:lineRule="auto"/>
        <w:rPr/>
      </w:pPr>
      <w:r>
        <w:rPr>
          <w:rtl w:val="0"/>
        </w:rPr>
        <w:t xml:space="preserve">Collingham Parish Council (“the Council”) has formally adopted Collingham Railway Station under the East Midlands Railway (EMR) Station Adoption scheme. The purpose of this policy is to provide a clear framework for the management, funding, and oversight of station adoption activities, ensuring that they are safe, accountable, and beneficial to the community.</w:t>
      </w:r>
    </w:p>
    <w:p xmlns:wp14="http://schemas.microsoft.com/office/word/2010/wordml" w:rsidRDefault="00000000" w14:paraId="00000008" wp14:textId="77777777">
      <w:pPr>
        <w:pStyle w:val="Heading2"/>
        <w:spacing w:before="200" w:after="0" w:line="276" w:lineRule="auto"/>
        <w:rPr/>
      </w:pPr>
      <w:r>
        <w:rPr>
          <w:rtl w:val="0"/>
        </w:rPr>
        <w:t xml:space="preserve">2. Objectives</w:t>
      </w:r>
    </w:p>
    <w:p xmlns:wp14="http://schemas.microsoft.com/office/word/2010/wordml" w:rsidRDefault="00000000" w14:paraId="00000009" wp14:textId="77777777">
      <w:pPr>
        <w:numPr>
          <w:ilvl w:val="0"/>
          <w:numId w:val="5"/>
        </w:numPr>
        <w:spacing w:before="0" w:after="0" w:line="276" w:lineRule="auto"/>
        <w:ind w:left="720" w:hanging="360"/>
      </w:pPr>
      <w:r>
        <w:rPr>
          <w:rtl w:val="0"/>
        </w:rPr>
        <w:t xml:space="preserve">To enhance the appearance and community value of Collingham Railway Station.</w:t>
      </w:r>
    </w:p>
    <w:p xmlns:wp14="http://schemas.microsoft.com/office/word/2010/wordml" w:rsidRDefault="00000000" w14:paraId="0000000A" wp14:textId="77777777">
      <w:pPr>
        <w:numPr>
          <w:ilvl w:val="0"/>
          <w:numId w:val="5"/>
        </w:numPr>
        <w:spacing w:before="0" w:after="0" w:line="276" w:lineRule="auto"/>
        <w:ind w:left="720" w:hanging="360"/>
      </w:pPr>
      <w:r>
        <w:rPr>
          <w:rtl w:val="0"/>
        </w:rPr>
        <w:t xml:space="preserve">To support the aims of EMR’s Station Adoption scheme.</w:t>
      </w:r>
    </w:p>
    <w:p xmlns:wp14="http://schemas.microsoft.com/office/word/2010/wordml" w:rsidRDefault="00000000" w14:paraId="0000000B" wp14:textId="77777777">
      <w:pPr>
        <w:numPr>
          <w:ilvl w:val="0"/>
          <w:numId w:val="5"/>
        </w:numPr>
        <w:spacing w:before="0" w:after="0" w:line="276" w:lineRule="auto"/>
        <w:ind w:left="720" w:hanging="360"/>
      </w:pPr>
      <w:r>
        <w:rPr>
          <w:rtl w:val="0"/>
        </w:rPr>
        <w:t xml:space="preserve">To integrate station adoption activities with the Council’s Collingham in Bloom project and other community projects.</w:t>
      </w:r>
    </w:p>
    <w:p xmlns:wp14="http://schemas.microsoft.com/office/word/2010/wordml" w:rsidRDefault="00000000" w14:paraId="0000000C" wp14:textId="77777777">
      <w:pPr>
        <w:numPr>
          <w:ilvl w:val="0"/>
          <w:numId w:val="5"/>
        </w:numPr>
        <w:spacing w:before="0" w:after="200" w:line="276" w:lineRule="auto"/>
        <w:ind w:left="720" w:hanging="360"/>
        <w:rPr/>
      </w:pPr>
      <w:r w:rsidRPr="4BA5CC0B" w:rsidR="4BA5CC0B">
        <w:rPr>
          <w:lang w:val="en-US"/>
        </w:rPr>
        <w:t>To encourage volunteering, civic pride, and positive perceptions of the village.</w:t>
      </w:r>
    </w:p>
    <w:p xmlns:wp14="http://schemas.microsoft.com/office/word/2010/wordml" w:rsidRDefault="00000000" w14:paraId="0000000D" wp14:textId="77777777">
      <w:pPr>
        <w:pStyle w:val="Heading2"/>
        <w:spacing w:before="200" w:after="0" w:line="276" w:lineRule="auto"/>
        <w:rPr/>
      </w:pPr>
      <w:r>
        <w:rPr>
          <w:rtl w:val="0"/>
        </w:rPr>
        <w:t xml:space="preserve">3. Scope</w:t>
      </w:r>
    </w:p>
    <w:p xmlns:wp14="http://schemas.microsoft.com/office/word/2010/wordml" w:rsidRDefault="00000000" w14:paraId="0000000E" wp14:textId="77777777">
      <w:pPr>
        <w:spacing w:before="0" w:after="200" w:line="276" w:lineRule="auto"/>
        <w:rPr/>
      </w:pPr>
      <w:r>
        <w:rPr>
          <w:rtl w:val="0"/>
        </w:rPr>
        <w:t xml:space="preserve">This policy covers all adoption activities undertaken at Collingham Railway Station under the agreement with EMR, including:</w:t>
      </w:r>
    </w:p>
    <w:p xmlns:wp14="http://schemas.microsoft.com/office/word/2010/wordml" w:rsidRDefault="00000000" w14:paraId="0000000F" wp14:textId="77777777">
      <w:pPr>
        <w:numPr>
          <w:ilvl w:val="0"/>
          <w:numId w:val="8"/>
        </w:numPr>
        <w:spacing w:before="0" w:after="0" w:line="276" w:lineRule="auto"/>
        <w:ind w:left="720" w:hanging="360"/>
      </w:pPr>
      <w:r>
        <w:rPr>
          <w:rtl w:val="0"/>
        </w:rPr>
        <w:t xml:space="preserve">Planting, landscaping, and decorative displays.</w:t>
      </w:r>
    </w:p>
    <w:p xmlns:wp14="http://schemas.microsoft.com/office/word/2010/wordml" w:rsidRDefault="00000000" w14:paraId="00000010" wp14:textId="77777777">
      <w:pPr>
        <w:numPr>
          <w:ilvl w:val="0"/>
          <w:numId w:val="8"/>
        </w:numPr>
        <w:spacing w:before="0" w:after="0" w:line="276" w:lineRule="auto"/>
        <w:ind w:left="720" w:hanging="360"/>
      </w:pPr>
      <w:r>
        <w:rPr>
          <w:rtl w:val="0"/>
        </w:rPr>
        <w:t xml:space="preserve">Litter picking and tidying.</w:t>
      </w:r>
    </w:p>
    <w:p xmlns:wp14="http://schemas.microsoft.com/office/word/2010/wordml" w:rsidRDefault="00000000" w14:paraId="00000011" wp14:textId="77777777">
      <w:pPr>
        <w:numPr>
          <w:ilvl w:val="0"/>
          <w:numId w:val="8"/>
        </w:numPr>
        <w:spacing w:before="0" w:after="0" w:line="276" w:lineRule="auto"/>
        <w:ind w:left="720" w:hanging="360"/>
      </w:pPr>
      <w:r>
        <w:rPr>
          <w:rtl w:val="0"/>
        </w:rPr>
        <w:t xml:space="preserve">Installation of approved community art, heritage boards, or information panels.</w:t>
      </w:r>
    </w:p>
    <w:p xmlns:wp14="http://schemas.microsoft.com/office/word/2010/wordml" w:rsidRDefault="00000000" w14:paraId="00000012" wp14:textId="77777777">
      <w:pPr>
        <w:numPr>
          <w:ilvl w:val="0"/>
          <w:numId w:val="8"/>
        </w:numPr>
        <w:spacing w:before="0" w:after="200" w:line="276" w:lineRule="auto"/>
        <w:ind w:left="720" w:hanging="360"/>
      </w:pPr>
      <w:r>
        <w:rPr>
          <w:rtl w:val="0"/>
        </w:rPr>
        <w:t xml:space="preserve">Reporting faults, vandalism, or safety issues to EMR.</w:t>
      </w:r>
    </w:p>
    <w:p xmlns:wp14="http://schemas.microsoft.com/office/word/2010/wordml" w:rsidRDefault="00000000" w14:paraId="00000013" wp14:textId="77777777">
      <w:pPr>
        <w:spacing w:before="0" w:after="200" w:line="276" w:lineRule="auto"/>
        <w:rPr/>
      </w:pPr>
      <w:r>
        <w:rPr>
          <w:rtl w:val="0"/>
        </w:rPr>
        <w:t xml:space="preserve">Station adopters are not to conduct:</w:t>
      </w:r>
    </w:p>
    <w:p xmlns:wp14="http://schemas.microsoft.com/office/word/2010/wordml" w:rsidRDefault="00000000" w14:paraId="00000014" wp14:textId="77777777">
      <w:pPr>
        <w:numPr>
          <w:ilvl w:val="0"/>
          <w:numId w:val="4"/>
        </w:numPr>
        <w:spacing w:before="0" w:after="0" w:line="276" w:lineRule="auto"/>
        <w:ind w:left="720" w:hanging="360"/>
        <w:rPr>
          <w:rFonts w:ascii="Helvetica Neue" w:hAnsi="Helvetica Neue" w:eastAsia="Helvetica Neue" w:cs="Helvetica Neue"/>
          <w:color w:val="51534a"/>
        </w:rPr>
      </w:pPr>
      <w:r>
        <w:rPr>
          <w:rtl w:val="0"/>
        </w:rPr>
        <w:t xml:space="preserve">Repairs to structural elements of buildings or station fixtures</w:t>
      </w:r>
      <w:r>
        <w:rPr>
          <w:rtl w:val="0"/>
        </w:rPr>
      </w:r>
    </w:p>
    <w:p xmlns:wp14="http://schemas.microsoft.com/office/word/2010/wordml" w:rsidP="4BA5CC0B" w:rsidRDefault="00000000" w14:paraId="00000015" wp14:textId="77777777">
      <w:pPr>
        <w:numPr>
          <w:ilvl w:val="0"/>
          <w:numId w:val="4"/>
        </w:numPr>
        <w:spacing w:before="0" w:after="0" w:line="276" w:lineRule="auto"/>
        <w:ind w:left="720" w:hanging="360"/>
        <w:rPr>
          <w:rFonts w:ascii="Helvetica Neue" w:hAnsi="Helvetica Neue" w:eastAsia="Helvetica Neue" w:cs="Helvetica Neue"/>
          <w:color w:val="51534a"/>
          <w:lang w:val="en-US"/>
        </w:rPr>
      </w:pPr>
      <w:r w:rsidRPr="4BA5CC0B" w:rsidR="4BA5CC0B">
        <w:rPr>
          <w:lang w:val="en-US"/>
        </w:rPr>
        <w:t xml:space="preserve">Work to lighting, electrical fixtures, gas or water, </w:t>
      </w:r>
      <w:r>
        <w:rPr>
          <w:rtl w:val="0"/>
        </w:rPr>
      </w:r>
    </w:p>
    <w:p xmlns:wp14="http://schemas.microsoft.com/office/word/2010/wordml" w:rsidRDefault="00000000" w14:paraId="00000016" wp14:textId="77777777">
      <w:pPr>
        <w:numPr>
          <w:ilvl w:val="0"/>
          <w:numId w:val="4"/>
        </w:numPr>
        <w:spacing w:before="0" w:after="0" w:line="276" w:lineRule="auto"/>
        <w:ind w:left="720" w:hanging="360"/>
        <w:rPr>
          <w:rFonts w:ascii="Helvetica Neue" w:hAnsi="Helvetica Neue" w:eastAsia="Helvetica Neue" w:cs="Helvetica Neue"/>
        </w:rPr>
      </w:pPr>
      <w:r>
        <w:rPr>
          <w:rtl w:val="0"/>
        </w:rPr>
        <w:t xml:space="preserve">Any sort of work on the tracks or level crossing</w:t>
      </w:r>
      <w:r>
        <w:rPr>
          <w:rtl w:val="0"/>
        </w:rPr>
      </w:r>
    </w:p>
    <w:p xmlns:wp14="http://schemas.microsoft.com/office/word/2010/wordml" w:rsidRDefault="00000000" w14:paraId="00000017" wp14:textId="77777777">
      <w:pPr>
        <w:numPr>
          <w:ilvl w:val="0"/>
          <w:numId w:val="7"/>
        </w:numPr>
        <w:spacing w:before="0" w:after="200" w:line="276" w:lineRule="auto"/>
        <w:ind w:left="720" w:hanging="360"/>
        <w:rPr>
          <w:rFonts w:ascii="Helvetica Neue" w:hAnsi="Helvetica Neue" w:eastAsia="Helvetica Neue" w:cs="Helvetica Neue"/>
        </w:rPr>
      </w:pPr>
      <w:r>
        <w:rPr>
          <w:rFonts w:ascii="Helvetica Neue" w:hAnsi="Helvetica Neue" w:eastAsia="Helvetica Neue" w:cs="Helvetica Neue"/>
          <w:rtl w:val="0"/>
        </w:rPr>
        <w:t xml:space="preserve">Work within 1.25m of the white line on platforms</w:t>
      </w:r>
    </w:p>
    <w:p xmlns:wp14="http://schemas.microsoft.com/office/word/2010/wordml" w:rsidRDefault="00000000" w14:paraId="00000018" wp14:textId="77777777">
      <w:pPr>
        <w:pStyle w:val="Heading2"/>
        <w:spacing w:before="200" w:after="0" w:line="276" w:lineRule="auto"/>
        <w:rPr/>
      </w:pPr>
      <w:r>
        <w:rPr>
          <w:rtl w:val="0"/>
        </w:rPr>
        <w:t xml:space="preserve">4. Roles and Responsibilities</w:t>
      </w:r>
    </w:p>
    <w:p xmlns:wp14="http://schemas.microsoft.com/office/word/2010/wordml" w:rsidRDefault="00000000" w14:paraId="00000019" wp14:textId="77777777">
      <w:pPr>
        <w:numPr>
          <w:ilvl w:val="0"/>
          <w:numId w:val="1"/>
        </w:numPr>
        <w:spacing w:before="0" w:after="0" w:line="276" w:lineRule="auto"/>
        <w:ind w:left="720" w:hanging="360"/>
        <w:rPr/>
      </w:pPr>
      <w:r w:rsidRPr="4BA5CC0B" w:rsidR="4BA5CC0B">
        <w:rPr>
          <w:lang w:val="en-US"/>
        </w:rPr>
        <w:t>Parish Council: Holds overall responsibility for adoption activities, policy compliance, and liaison with EMR.</w:t>
      </w:r>
    </w:p>
    <w:p xmlns:wp14="http://schemas.microsoft.com/office/word/2010/wordml" w:rsidRDefault="00000000" w14:paraId="0000001A" wp14:textId="77777777">
      <w:pPr>
        <w:numPr>
          <w:ilvl w:val="0"/>
          <w:numId w:val="1"/>
        </w:numPr>
        <w:spacing w:before="0" w:after="0" w:line="276" w:lineRule="auto"/>
        <w:ind w:left="720" w:hanging="360"/>
        <w:rPr/>
      </w:pPr>
      <w:r w:rsidRPr="4BA5CC0B" w:rsidR="4BA5CC0B">
        <w:rPr>
          <w:lang w:val="en-US"/>
        </w:rPr>
        <w:t>Station Adoption Lead: A councillor or officer appointed annually to coordinate adoption work and report to the Council – (2025-26: Parish Clerk)</w:t>
      </w:r>
    </w:p>
    <w:p xmlns:wp14="http://schemas.microsoft.com/office/word/2010/wordml" w:rsidRDefault="00000000" w14:paraId="0000001B" wp14:textId="77777777">
      <w:pPr>
        <w:numPr>
          <w:ilvl w:val="0"/>
          <w:numId w:val="1"/>
        </w:numPr>
        <w:spacing w:before="0" w:after="0" w:line="276" w:lineRule="auto"/>
        <w:ind w:left="720" w:hanging="360"/>
        <w:rPr/>
      </w:pPr>
      <w:r w:rsidRPr="4BA5CC0B" w:rsidR="4BA5CC0B">
        <w:rPr>
          <w:lang w:val="en-US"/>
        </w:rPr>
        <w:t xml:space="preserve">Individual Adopters/Volunteers: Must be registered with EMR, comply with EMR’s safety requirements, and hold from 2025 onwards a valid Disclosure and Barring Service (DBS) check as stipulated by EMR. </w:t>
      </w:r>
    </w:p>
    <w:p xmlns:wp14="http://schemas.microsoft.com/office/word/2010/wordml" w:rsidRDefault="00000000" w14:paraId="0000001C" wp14:textId="77777777">
      <w:pPr>
        <w:numPr>
          <w:ilvl w:val="0"/>
          <w:numId w:val="1"/>
        </w:numPr>
        <w:spacing w:before="0" w:after="200" w:line="276" w:lineRule="auto"/>
        <w:ind w:left="720" w:hanging="360"/>
      </w:pPr>
      <w:r>
        <w:rPr>
          <w:rtl w:val="0"/>
        </w:rPr>
        <w:t xml:space="preserve">East Midlands Railway: Provides safety briefings, insurance cover, high-visibility vests, ID cards, and guidance.</w:t>
      </w:r>
    </w:p>
    <w:p xmlns:wp14="http://schemas.microsoft.com/office/word/2010/wordml" w:rsidRDefault="00000000" w14:paraId="0000001D" wp14:textId="77777777">
      <w:pPr>
        <w:spacing w:before="0" w:after="200" w:line="276" w:lineRule="auto"/>
      </w:pPr>
      <w:r w:rsidRPr="4BA5CC0B" w:rsidR="4BA5CC0B">
        <w:rPr>
          <w:lang w:val="en-US"/>
        </w:rPr>
        <w:t>Councillors and staff are encouraged to become Station Adopters but this is not compulsory.</w:t>
      </w:r>
    </w:p>
    <w:p xmlns:wp14="http://schemas.microsoft.com/office/word/2010/wordml" w:rsidRDefault="00000000" w14:paraId="0000001E" wp14:textId="77777777">
      <w:pPr>
        <w:pStyle w:val="Heading2"/>
        <w:spacing w:before="200" w:after="0" w:line="276" w:lineRule="auto"/>
        <w:rPr/>
      </w:pPr>
      <w:r>
        <w:rPr>
          <w:rtl w:val="0"/>
        </w:rPr>
        <w:t xml:space="preserve">5. DBS and Safeguarding</w:t>
      </w:r>
    </w:p>
    <w:p xmlns:wp14="http://schemas.microsoft.com/office/word/2010/wordml" w:rsidRDefault="00000000" w14:paraId="0000001F" wp14:textId="77777777">
      <w:pPr>
        <w:spacing w:before="0" w:after="200" w:line="276" w:lineRule="auto"/>
      </w:pPr>
      <w:r w:rsidRPr="4BA5CC0B" w:rsidR="4BA5CC0B">
        <w:rPr>
          <w:lang w:val="en-US"/>
        </w:rPr>
        <w:t>All individual adopters must hold an up-to-date DBS check before carrying out adoption duties, in line with EMR’s requirement from 2025 onwards. EMR will arrange this. The Council will maintain a record of checks and ensure compliance.</w:t>
      </w:r>
    </w:p>
    <w:p xmlns:wp14="http://schemas.microsoft.com/office/word/2010/wordml" w:rsidRDefault="00000000" w14:paraId="00000020" wp14:textId="77777777">
      <w:pPr>
        <w:pStyle w:val="Heading2"/>
        <w:spacing w:before="200" w:after="0" w:line="276" w:lineRule="auto"/>
        <w:rPr/>
      </w:pPr>
      <w:r>
        <w:rPr>
          <w:rtl w:val="0"/>
        </w:rPr>
        <w:t xml:space="preserve">6. Finance and Resources</w:t>
      </w:r>
    </w:p>
    <w:p xmlns:wp14="http://schemas.microsoft.com/office/word/2010/wordml" w:rsidRDefault="00000000" w14:paraId="00000021" wp14:textId="77777777">
      <w:pPr>
        <w:numPr>
          <w:ilvl w:val="0"/>
          <w:numId w:val="6"/>
        </w:numPr>
        <w:spacing w:before="0" w:after="0" w:line="276" w:lineRule="auto"/>
        <w:ind w:left="720" w:hanging="360"/>
      </w:pPr>
      <w:r>
        <w:rPr>
          <w:rtl w:val="0"/>
        </w:rPr>
        <w:t xml:space="preserve">Routine planting and decorative works will be funded from the Collingham in Bloom budget.</w:t>
      </w:r>
    </w:p>
    <w:p xmlns:wp14="http://schemas.microsoft.com/office/word/2010/wordml" w:rsidRDefault="00000000" w14:paraId="00000022" wp14:textId="77777777">
      <w:pPr>
        <w:numPr>
          <w:ilvl w:val="0"/>
          <w:numId w:val="6"/>
        </w:numPr>
        <w:spacing w:before="0" w:after="0" w:line="276" w:lineRule="auto"/>
        <w:ind w:left="720" w:hanging="360"/>
      </w:pPr>
      <w:r>
        <w:rPr>
          <w:rtl w:val="0"/>
        </w:rPr>
        <w:t xml:space="preserve">Larger projects (such as interpretation boards, seating, or structural decorative works) will be resourced through external funding, including EMR grants and Community Rail Network opportunities.</w:t>
      </w:r>
    </w:p>
    <w:p xmlns:wp14="http://schemas.microsoft.com/office/word/2010/wordml" w:rsidRDefault="00000000" w14:paraId="00000023" wp14:textId="77777777">
      <w:pPr>
        <w:numPr>
          <w:ilvl w:val="0"/>
          <w:numId w:val="6"/>
        </w:numPr>
        <w:spacing w:before="0" w:after="200" w:line="276" w:lineRule="auto"/>
        <w:ind w:left="720" w:hanging="360"/>
        <w:rPr/>
      </w:pPr>
      <w:r w:rsidRPr="4BA5CC0B" w:rsidR="4BA5CC0B">
        <w:rPr>
          <w:lang w:val="en-US"/>
        </w:rPr>
        <w:t>All expenditure must be authorised in line with the Council’s Financial Regulations.</w:t>
      </w:r>
    </w:p>
    <w:p xmlns:wp14="http://schemas.microsoft.com/office/word/2010/wordml" w:rsidRDefault="00000000" w14:paraId="00000024" wp14:textId="77777777">
      <w:pPr>
        <w:pStyle w:val="Heading2"/>
        <w:spacing w:before="200" w:after="0" w:line="276" w:lineRule="auto"/>
        <w:rPr/>
      </w:pPr>
      <w:r>
        <w:rPr>
          <w:rtl w:val="0"/>
        </w:rPr>
        <w:t xml:space="preserve">7. Health and Safety</w:t>
      </w:r>
    </w:p>
    <w:p xmlns:wp14="http://schemas.microsoft.com/office/word/2010/wordml" w:rsidRDefault="00000000" w14:paraId="00000025" wp14:textId="77777777">
      <w:pPr>
        <w:numPr>
          <w:ilvl w:val="0"/>
          <w:numId w:val="3"/>
        </w:numPr>
        <w:spacing w:before="0" w:after="0" w:line="276" w:lineRule="auto"/>
        <w:ind w:left="720" w:hanging="360"/>
      </w:pPr>
      <w:r>
        <w:rPr>
          <w:rtl w:val="0"/>
        </w:rPr>
        <w:t xml:space="preserve">All adoption activities and volunteers </w:t>
      </w:r>
      <w:r>
        <w:rPr>
          <w:u w:val="single"/>
          <w:rtl w:val="0"/>
        </w:rPr>
        <w:t xml:space="preserve">must</w:t>
      </w:r>
      <w:r>
        <w:rPr>
          <w:rtl w:val="0"/>
        </w:rPr>
        <w:t xml:space="preserve"> follow the EMR Station Adopters Safety Briefing (Appendix A to this policy)</w:t>
      </w:r>
    </w:p>
    <w:p xmlns:wp14="http://schemas.microsoft.com/office/word/2010/wordml" w:rsidRDefault="00000000" w14:paraId="00000026" wp14:textId="77777777">
      <w:pPr>
        <w:numPr>
          <w:ilvl w:val="0"/>
          <w:numId w:val="3"/>
        </w:numPr>
        <w:spacing w:before="0" w:after="0" w:line="276" w:lineRule="auto"/>
        <w:ind w:left="720" w:hanging="360"/>
      </w:pPr>
      <w:r>
        <w:rPr>
          <w:rtl w:val="0"/>
        </w:rPr>
        <w:t xml:space="preserve">All volunteers must have received and signed the EMR Station Adopters Safety Briefing along with having on-site training provided by EMR prior to carrying out any activities.</w:t>
      </w:r>
    </w:p>
    <w:p xmlns:wp14="http://schemas.microsoft.com/office/word/2010/wordml" w:rsidRDefault="00000000" w14:paraId="00000027" wp14:textId="77777777">
      <w:pPr>
        <w:numPr>
          <w:ilvl w:val="0"/>
          <w:numId w:val="3"/>
        </w:numPr>
        <w:spacing w:before="0" w:after="0" w:line="276" w:lineRule="auto"/>
        <w:ind w:left="720" w:hanging="360"/>
      </w:pPr>
      <w:r>
        <w:rPr>
          <w:rtl w:val="0"/>
        </w:rPr>
        <w:t xml:space="preserve">To carry out activities, volunteers must wear EMR-issued ID and EMR issued (pink) high-visibility vests while on site.</w:t>
      </w:r>
    </w:p>
    <w:p xmlns:wp14="http://schemas.microsoft.com/office/word/2010/wordml" w:rsidRDefault="00000000" w14:paraId="00000028" wp14:textId="77777777">
      <w:pPr>
        <w:numPr>
          <w:ilvl w:val="0"/>
          <w:numId w:val="3"/>
        </w:numPr>
        <w:spacing w:before="0" w:after="0" w:line="276" w:lineRule="auto"/>
        <w:ind w:left="720" w:hanging="360"/>
      </w:pPr>
      <w:r>
        <w:rPr>
          <w:rtl w:val="0"/>
        </w:rPr>
        <w:t xml:space="preserve">Activities must not be undertaken alone where avoidable; if lone working is necessary, the Council’s Lone Working Policy applies.</w:t>
      </w:r>
    </w:p>
    <w:p xmlns:wp14="http://schemas.microsoft.com/office/word/2010/wordml" w:rsidRDefault="00000000" w14:paraId="00000029" wp14:textId="77777777">
      <w:pPr>
        <w:numPr>
          <w:ilvl w:val="0"/>
          <w:numId w:val="3"/>
        </w:numPr>
        <w:spacing w:before="0" w:after="0" w:line="276" w:lineRule="auto"/>
        <w:ind w:left="720" w:hanging="360"/>
        <w:rPr/>
      </w:pPr>
      <w:r w:rsidRPr="4BA5CC0B" w:rsidR="4BA5CC0B">
        <w:rPr>
          <w:lang w:val="en-US"/>
        </w:rPr>
        <w:t>Risk assessments will be prepared for significant activities (e.g. planting days, installation works).</w:t>
      </w:r>
    </w:p>
    <w:p xmlns:wp14="http://schemas.microsoft.com/office/word/2010/wordml" w:rsidP="4BA5CC0B" w:rsidRDefault="00000000" w14:paraId="0000002A" wp14:textId="77777777">
      <w:pPr>
        <w:numPr>
          <w:ilvl w:val="0"/>
          <w:numId w:val="3"/>
        </w:numPr>
        <w:spacing w:before="0" w:after="200" w:line="276" w:lineRule="auto"/>
        <w:ind w:left="720" w:hanging="360"/>
        <w:rPr>
          <w:rFonts w:ascii="Noto Sans Symbols" w:hAnsi="Noto Sans Symbols" w:eastAsia="Noto Sans Symbols" w:cs="Noto Sans Symbols"/>
          <w:lang w:val="en-US"/>
        </w:rPr>
      </w:pPr>
      <w:r w:rsidRPr="4BA5CC0B" w:rsidR="4BA5CC0B">
        <w:rPr>
          <w:lang w:val="en-US"/>
        </w:rPr>
        <w:t>Any work on stations that involves any level of digging outside of the 10-15cm for planting bulbs, MUST be authorised by a member of the EMR community team</w:t>
      </w:r>
    </w:p>
    <w:p xmlns:wp14="http://schemas.microsoft.com/office/word/2010/wordml" w:rsidRDefault="00000000" w14:paraId="0000002B" wp14:textId="77777777">
      <w:pPr>
        <w:pStyle w:val="Heading2"/>
        <w:spacing w:before="200" w:after="0" w:line="276" w:lineRule="auto"/>
        <w:rPr/>
      </w:pPr>
      <w:r>
        <w:rPr>
          <w:rtl w:val="0"/>
        </w:rPr>
        <w:t xml:space="preserve">8. Monitoring and Reporting</w:t>
      </w:r>
    </w:p>
    <w:p xmlns:wp14="http://schemas.microsoft.com/office/word/2010/wordml" w:rsidRDefault="00000000" w14:paraId="0000002C" wp14:textId="77777777">
      <w:pPr>
        <w:numPr>
          <w:ilvl w:val="0"/>
          <w:numId w:val="2"/>
        </w:numPr>
        <w:spacing w:before="0" w:after="0" w:line="276" w:lineRule="auto"/>
        <w:ind w:left="720" w:hanging="360"/>
      </w:pPr>
      <w:r>
        <w:rPr>
          <w:rtl w:val="0"/>
        </w:rPr>
        <w:t xml:space="preserve">The Station Adoption Lead will report quarterly to the Parish Council.</w:t>
      </w:r>
    </w:p>
    <w:p xmlns:wp14="http://schemas.microsoft.com/office/word/2010/wordml" w:rsidRDefault="00000000" w14:paraId="0000002D" wp14:textId="77777777">
      <w:pPr>
        <w:numPr>
          <w:ilvl w:val="0"/>
          <w:numId w:val="2"/>
        </w:numPr>
        <w:spacing w:before="0" w:after="0" w:line="276" w:lineRule="auto"/>
        <w:ind w:left="720" w:hanging="360"/>
      </w:pPr>
      <w:r>
        <w:rPr>
          <w:rtl w:val="0"/>
        </w:rPr>
        <w:t xml:space="preserve">A joint review meeting will be held annually with EMR’s Community Rail team.</w:t>
      </w:r>
    </w:p>
    <w:p xmlns:wp14="http://schemas.microsoft.com/office/word/2010/wordml" w:rsidRDefault="00000000" w14:paraId="0000002E" wp14:textId="77777777">
      <w:pPr>
        <w:numPr>
          <w:ilvl w:val="0"/>
          <w:numId w:val="2"/>
        </w:numPr>
        <w:spacing w:before="0" w:after="200" w:line="276" w:lineRule="auto"/>
        <w:ind w:left="720" w:hanging="360"/>
      </w:pPr>
      <w:r>
        <w:rPr>
          <w:rtl w:val="0"/>
        </w:rPr>
        <w:t xml:space="preserve">Feedback from residents and passengers will be invited through Council communications.</w:t>
      </w:r>
    </w:p>
    <w:p xmlns:wp14="http://schemas.microsoft.com/office/word/2010/wordml" w:rsidRDefault="00000000" w14:paraId="0000002F" wp14:textId="77777777">
      <w:pPr>
        <w:pStyle w:val="Heading2"/>
        <w:spacing w:before="200" w:after="0" w:line="276" w:lineRule="auto"/>
        <w:rPr/>
      </w:pPr>
      <w:r>
        <w:rPr>
          <w:rtl w:val="0"/>
        </w:rPr>
        <w:t xml:space="preserve">9. Policy Review</w:t>
      </w:r>
    </w:p>
    <w:p xmlns:wp14="http://schemas.microsoft.com/office/word/2010/wordml" w:rsidRDefault="00000000" w14:paraId="00000030" wp14:textId="77777777">
      <w:pPr>
        <w:spacing w:before="0" w:after="200" w:line="276" w:lineRule="auto"/>
        <w:rPr/>
      </w:pPr>
      <w:r>
        <w:rPr>
          <w:rtl w:val="0"/>
        </w:rPr>
        <w:t xml:space="preserve">This policy will be reviewed annually, or sooner if EMR’s adoption requirements change. Updates will be agreed by resolution of the Council.</w:t>
      </w:r>
      <w:r>
        <w:rPr>
          <w:rtl w:val="0"/>
        </w:rPr>
      </w:r>
    </w:p>
    <w:p xmlns:wp14="http://schemas.microsoft.com/office/word/2010/wordml" w:rsidRDefault="00000000" w14:paraId="00000031" wp14:textId="77777777">
      <w:pPr>
        <w:rPr/>
      </w:pPr>
      <w:r>
        <w:rPr>
          <w:rtl w:val="0"/>
        </w:rPr>
      </w:r>
    </w:p>
    <w:sectPr>
      <w:headerReference w:type="default" r:id="rId6"/>
      <w:footerReference w:type="default" r:id="rId7"/>
      <w:pgSz w:w="11909" w:h="16834" w:orient="portrait"/>
      <w:pgMar w:top="1440" w:right="1440" w:bottom="1440" w:left="144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re Baskerville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  <w:font w:name="Helvetica Neue">
    <w:embedRegular w:fontKey="{00000000-0000-0000-0000-000000000000}" w:subsetted="0" r:id="rId5"/>
    <w:embedBold w:fontKey="{00000000-0000-0000-0000-000000000000}" w:subsetted="0" r:id="rId6"/>
    <w:embedItalic w:fontKey="{00000000-0000-0000-0000-000000000000}" w:subsetted="0" r:id="rId7"/>
    <w:embedBoldItalic w:fontKey="{00000000-0000-0000-0000-000000000000}" w:subsetted="0" r:id="rId8"/>
  </w:font>
  <w:font w:name="Noto Sans Symbols">
    <w:embedRegular w:fontKey="{00000000-0000-0000-0000-000000000000}" w:subsetted="0" r:id="rId9"/>
    <w:embedBold w:fontKey="{00000000-0000-0000-0000-000000000000}" w:subsetted="0" r:id="rId10"/>
  </w:font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33" wp14:textId="77777777">
    <w:pPr>
      <w:rPr/>
    </w:pPr>
    <w:hyperlink r:id="rId1">
      <w:r>
        <w:rPr>
          <w:color w:val="1155cc"/>
          <w:u w:val="single"/>
          <w:rtl w:val="0"/>
        </w:rPr>
        <w:t xml:space="preserve">www.collingham-pc.gov.uk</w:t>
      </w:r>
    </w:hyperlink>
    <w:r>
      <w:rPr>
        <w:rtl w:val="0"/>
      </w:rPr>
      <w:t xml:space="preserve"> </w:t>
    </w:r>
  </w:p>
  <w:p xmlns:wp14="http://schemas.microsoft.com/office/word/2010/wordml" w:rsidRDefault="00000000" w14:paraId="00000034" wp14:textId="77777777">
    <w:pPr>
      <w:jc w:val="right"/>
      <w:rPr/>
    </w:pPr>
    <w:r>
      <w:rPr/>
      <w:fldChar w:fldCharType="begin"/>
    </w:r>
    <w:r>
      <w:rPr/>
      <w:instrText xml:space="preserve">PAGE</w:instrText>
    </w:r>
    <w:r>
      <w:rPr/>
      <w:fldChar w:fldCharType="separate"/>
    </w:r>
    <w:r>
      <w:rPr/>
      <w:fldChar w:fldCharType="end"/>
    </w:r>
    <w:r>
      <w:rPr>
        <w:rtl w:val="0"/>
      </w:rPr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32" wp14:textId="77777777">
    <w:pPr>
      <w:pStyle w:val="Title"/>
      <w:rPr>
        <w:i w:val="1"/>
        <w:iCs w:val="1"/>
        <w:sz w:val="36"/>
        <w:szCs w:val="36"/>
      </w:rPr>
    </w:pPr>
    <w:bookmarkStart w:name="_qozi5qhpz8yj" w:colFirst="0" w:colLast="0" w:id="1"/>
    <w:bookmarkEnd w:id="1"/>
    <w:r>
      <w:rPr>
        <w:b w:val="1"/>
        <w:bCs w:val="1"/>
        <w:sz w:val="36"/>
        <w:szCs w:val="36"/>
        <w:rtl w:val="0"/>
      </w:rPr>
      <w:t xml:space="preserve">COLLINGHAM</w:t>
    </w:r>
    <w:r>
      <w:rPr>
        <w:sz w:val="36"/>
        <w:szCs w:val="36"/>
        <w:rtl w:val="0"/>
      </w:rPr>
      <w:t xml:space="preserve"> </w:t>
    </w:r>
    <w:r>
      <w:rPr>
        <w:i w:val="1"/>
        <w:iCs w:val="1"/>
        <w:sz w:val="36"/>
        <w:szCs w:val="36"/>
        <w:rtl w:val="0"/>
      </w:rPr>
      <w:t xml:space="preserve">Parish Council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  <w:nsid w:val="4a8f1881"/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  <w:nsid w:val="75f0da26"/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  <w:nsid w:val="222bccad"/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  <w:nsid w:val="7f8cd97"/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  <w:nsid w:val="c3bce53"/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  <w:nsid w:val="6480734b"/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  <w:nsid w:val="1c531d7c"/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  <w:nsid w:val="74ae5c08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6D23E6"/>
  <w15:docId w15:val="{17220152-29CF-4C66-9C21-A38692EAB2D4}"/>
  <w:rsids>
    <w:rsidRoot w:val="4BA5CC0B"/>
    <w:rsid w:val="4BA5CC0B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4"/>
        <w:szCs w:val="24"/>
        <w:lang w:val="en_GB"/>
      </w:rPr>
    </w:rPrDefault>
    <w:pPrDefault>
      <w:pPr>
        <w:spacing w:before="240" w:after="240"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Libre Baskerville" w:hAnsi="Libre Baskerville" w:eastAsia="Libre Baskerville" w:cs="Libre Baskerville"/>
      <w:color w:val="0b5394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fontTable" Target="fontTable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header" Target="header1.xml" Id="rId6" /><Relationship Type="http://schemas.openxmlformats.org/officeDocument/2006/relationships/styles" Target="styles.xml" Id="rId5" /><Relationship Type="http://schemas.openxmlformats.org/officeDocument/2006/relationships/customXml" Target="../customXml/item3.xml" Id="rId10" /><Relationship Type="http://schemas.openxmlformats.org/officeDocument/2006/relationships/numbering" Target="numbering.xml" Id="rId4" /><Relationship Type="http://schemas.openxmlformats.org/officeDocument/2006/relationships/customXml" Target="../customXml/item2.xml" Id="rId9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LibreBaskerville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llingham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5DE2BB4651A4797834C913D04C87A" ma:contentTypeVersion="16" ma:contentTypeDescription="Create a new document." ma:contentTypeScope="" ma:versionID="967fd678ae66bfc79b02c92d3ba89b94">
  <xsd:schema xmlns:xsd="http://www.w3.org/2001/XMLSchema" xmlns:xs="http://www.w3.org/2001/XMLSchema" xmlns:p="http://schemas.microsoft.com/office/2006/metadata/properties" xmlns:ns2="d0971811-ae91-45e3-b395-a3aa9d231b5c" xmlns:ns3="87b15015-4246-4344-8950-bc736df6fb1b" targetNamespace="http://schemas.microsoft.com/office/2006/metadata/properties" ma:root="true" ma:fieldsID="7c6d52d8f2720d99189336e913c41e01" ns2:_="" ns3:_="">
    <xsd:import namespace="d0971811-ae91-45e3-b395-a3aa9d231b5c"/>
    <xsd:import namespace="87b15015-4246-4344-8950-bc736df6f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Up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71811-ae91-45e3-b395-a3aa9d231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91cec77-367d-4390-807c-4253ef305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loaded" ma:index="23" nillable="true" ma:displayName="Uploaded" ma:default="0" ma:format="Dropdown" ma:internalName="Upload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15015-4246-4344-8950-bc736df6fb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bf88db2-e473-498b-a0d6-458506013f4e}" ma:internalName="TaxCatchAll" ma:showField="CatchAllData" ma:web="87b15015-4246-4344-8950-bc736df6fb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loaded xmlns="d0971811-ae91-45e3-b395-a3aa9d231b5c">false</Uploaded>
    <TaxCatchAll xmlns="87b15015-4246-4344-8950-bc736df6fb1b" xsi:nil="true"/>
    <lcf76f155ced4ddcb4097134ff3c332f xmlns="d0971811-ae91-45e3-b395-a3aa9d231b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F2A771-1D87-4C69-B9FE-56C1AC56D6C7}"/>
</file>

<file path=customXml/itemProps2.xml><?xml version="1.0" encoding="utf-8"?>
<ds:datastoreItem xmlns:ds="http://schemas.openxmlformats.org/officeDocument/2006/customXml" ds:itemID="{D04409CF-EC84-4FC8-AD84-CF91CB02F8E1}"/>
</file>

<file path=customXml/itemProps3.xml><?xml version="1.0" encoding="utf-8"?>
<ds:datastoreItem xmlns:ds="http://schemas.openxmlformats.org/officeDocument/2006/customXml" ds:itemID="{3018865E-AB9B-4015-AF33-941764FF2A32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0x0101005075DE2BB4651A4797834C913D04C87A</vt:lpwstr>
  </property>
  <property fmtid="{D5CDD505-2E9C-101B-9397-08002B2CF9AE}" pid="3" name="MediaServiceImageTags">
    <vt:lpwstr/>
  </property>
</Properties>
</file>